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8" w:rsidRPr="00100768" w:rsidRDefault="00100768" w:rsidP="00100768">
      <w:pPr>
        <w:shd w:val="clear" w:color="auto" w:fill="FFFFFF"/>
        <w:spacing w:after="120" w:line="240" w:lineRule="atLeast"/>
        <w:textAlignment w:val="baseline"/>
        <w:rPr>
          <w:rFonts w:ascii="Arial" w:eastAsia="Times New Roman" w:hAnsi="Arial" w:cs="Arial"/>
          <w:caps/>
          <w:color w:val="767676"/>
          <w:sz w:val="18"/>
          <w:szCs w:val="18"/>
          <w:lang w:eastAsia="ru-RU"/>
        </w:rPr>
      </w:pPr>
      <w:r w:rsidRPr="00100768">
        <w:rPr>
          <w:rFonts w:ascii="Arial" w:eastAsia="Times New Roman" w:hAnsi="Arial" w:cs="Arial"/>
          <w:b/>
          <w:bCs/>
          <w:caps/>
          <w:color w:val="767676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100768">
        <w:rPr>
          <w:rFonts w:ascii="Arial" w:eastAsia="Times New Roman" w:hAnsi="Arial" w:cs="Arial"/>
          <w:b/>
          <w:bCs/>
          <w:caps/>
          <w:color w:val="767676"/>
          <w:sz w:val="18"/>
          <w:szCs w:val="18"/>
          <w:bdr w:val="none" w:sz="0" w:space="0" w:color="auto" w:frame="1"/>
          <w:lang w:eastAsia="ru-RU"/>
        </w:rPr>
        <w:instrText xml:space="preserve"> HYPERLINK "http://georgievka.cerkov.ru/category/materialy-dlya-voskresnoj-shkoly/igry/" </w:instrText>
      </w:r>
      <w:r w:rsidRPr="00100768">
        <w:rPr>
          <w:rFonts w:ascii="Arial" w:eastAsia="Times New Roman" w:hAnsi="Arial" w:cs="Arial"/>
          <w:b/>
          <w:bCs/>
          <w:caps/>
          <w:color w:val="767676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100768">
        <w:rPr>
          <w:rFonts w:ascii="Arial" w:eastAsia="Times New Roman" w:hAnsi="Arial" w:cs="Arial"/>
          <w:b/>
          <w:bCs/>
          <w:caps/>
          <w:color w:val="2B2B2B"/>
          <w:sz w:val="18"/>
          <w:szCs w:val="18"/>
          <w:u w:val="single"/>
          <w:bdr w:val="none" w:sz="0" w:space="0" w:color="auto" w:frame="1"/>
          <w:lang w:eastAsia="ru-RU"/>
        </w:rPr>
        <w:t>Игры</w:t>
      </w:r>
      <w:r w:rsidRPr="00100768">
        <w:rPr>
          <w:rFonts w:ascii="Arial" w:eastAsia="Times New Roman" w:hAnsi="Arial" w:cs="Arial"/>
          <w:b/>
          <w:bCs/>
          <w:caps/>
          <w:color w:val="767676"/>
          <w:sz w:val="18"/>
          <w:szCs w:val="18"/>
          <w:bdr w:val="none" w:sz="0" w:space="0" w:color="auto" w:frame="1"/>
          <w:lang w:eastAsia="ru-RU"/>
        </w:rPr>
        <w:fldChar w:fldCharType="end"/>
      </w:r>
      <w:r w:rsidRPr="00100768">
        <w:rPr>
          <w:rFonts w:ascii="Arial" w:eastAsia="Times New Roman" w:hAnsi="Arial" w:cs="Arial"/>
          <w:b/>
          <w:bCs/>
          <w:caps/>
          <w:color w:val="767676"/>
          <w:sz w:val="18"/>
          <w:szCs w:val="18"/>
          <w:bdr w:val="none" w:sz="0" w:space="0" w:color="auto" w:frame="1"/>
          <w:lang w:eastAsia="ru-RU"/>
        </w:rPr>
        <w:t xml:space="preserve">, </w:t>
      </w:r>
      <w:hyperlink r:id="rId5" w:history="1">
        <w:r w:rsidRPr="00100768">
          <w:rPr>
            <w:rFonts w:ascii="Arial" w:eastAsia="Times New Roman" w:hAnsi="Arial" w:cs="Arial"/>
            <w:b/>
            <w:bCs/>
            <w:caps/>
            <w:color w:val="2B2B2B"/>
            <w:sz w:val="18"/>
            <w:szCs w:val="18"/>
            <w:u w:val="single"/>
            <w:bdr w:val="none" w:sz="0" w:space="0" w:color="auto" w:frame="1"/>
            <w:lang w:eastAsia="ru-RU"/>
          </w:rPr>
          <w:t>Материалы для воскресной школы</w:t>
        </w:r>
      </w:hyperlink>
      <w:r w:rsidRPr="00100768">
        <w:rPr>
          <w:rFonts w:ascii="Arial" w:eastAsia="Times New Roman" w:hAnsi="Arial" w:cs="Arial"/>
          <w:caps/>
          <w:color w:val="767676"/>
          <w:sz w:val="18"/>
          <w:szCs w:val="18"/>
          <w:lang w:eastAsia="ru-RU"/>
        </w:rPr>
        <w:t xml:space="preserve"> </w:t>
      </w:r>
    </w:p>
    <w:p w:rsidR="00100768" w:rsidRPr="00100768" w:rsidRDefault="00100768" w:rsidP="00100768">
      <w:pPr>
        <w:spacing w:after="180" w:line="540" w:lineRule="atLeast"/>
        <w:textAlignment w:val="baseline"/>
        <w:outlineLvl w:val="0"/>
        <w:rPr>
          <w:rFonts w:ascii="Arial" w:eastAsia="Times New Roman" w:hAnsi="Arial" w:cs="Arial"/>
          <w:caps/>
          <w:color w:val="767676"/>
          <w:sz w:val="18"/>
          <w:szCs w:val="18"/>
          <w:lang w:eastAsia="ru-RU"/>
        </w:rPr>
      </w:pPr>
      <w:r w:rsidRPr="00100768">
        <w:rPr>
          <w:rFonts w:ascii="Arial" w:eastAsia="Times New Roman" w:hAnsi="Arial" w:cs="Arial"/>
          <w:caps/>
          <w:color w:val="2B2B2B"/>
          <w:kern w:val="36"/>
          <w:sz w:val="50"/>
          <w:szCs w:val="50"/>
          <w:lang w:eastAsia="ru-RU"/>
        </w:rPr>
        <w:t>10 игр для детей на духовные темы</w:t>
      </w:r>
      <w:r w:rsidRPr="00100768">
        <w:rPr>
          <w:rFonts w:ascii="Arial" w:eastAsia="Times New Roman" w:hAnsi="Arial" w:cs="Arial"/>
          <w:caps/>
          <w:color w:val="767676"/>
          <w:sz w:val="18"/>
          <w:szCs w:val="18"/>
          <w:lang w:eastAsia="ru-RU"/>
        </w:rPr>
        <w:t xml:space="preserve"> 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808000"/>
          <w:sz w:val="24"/>
          <w:szCs w:val="24"/>
          <w:bdr w:val="none" w:sz="0" w:space="0" w:color="auto" w:frame="1"/>
          <w:lang w:eastAsia="ru-RU"/>
        </w:rPr>
        <w:t xml:space="preserve">10 игр, которые помогут педагогам воспитать в ребенке духовно – нравственную личность. Их смело можно использовать на праздниках и в любое свободное </w:t>
      </w:r>
      <w:proofErr w:type="gramStart"/>
      <w:r w:rsidRPr="00100768">
        <w:rPr>
          <w:rFonts w:ascii="Arial" w:eastAsia="Times New Roman" w:hAnsi="Arial" w:cs="Arial"/>
          <w:b/>
          <w:bCs/>
          <w:color w:val="808000"/>
          <w:sz w:val="24"/>
          <w:szCs w:val="24"/>
          <w:bdr w:val="none" w:sz="0" w:space="0" w:color="auto" w:frame="1"/>
          <w:lang w:eastAsia="ru-RU"/>
        </w:rPr>
        <w:t>время</w:t>
      </w:r>
      <w:proofErr w:type="gramEnd"/>
      <w:r w:rsidRPr="00100768">
        <w:rPr>
          <w:rFonts w:ascii="Arial" w:eastAsia="Times New Roman" w:hAnsi="Arial" w:cs="Arial"/>
          <w:b/>
          <w:bCs/>
          <w:color w:val="808000"/>
          <w:sz w:val="24"/>
          <w:szCs w:val="24"/>
          <w:bdr w:val="none" w:sz="0" w:space="0" w:color="auto" w:frame="1"/>
          <w:lang w:eastAsia="ru-RU"/>
        </w:rPr>
        <w:t xml:space="preserve"> как в помещении, так и на свежем воздухе. Особенно дети любят играть в эти игры на празднике, когда участие принимают родители.</w:t>
      </w:r>
    </w:p>
    <w:p w:rsid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_GoBack"/>
      <w:bookmarkEnd w:id="0"/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1.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 xml:space="preserve"> «Подбери цвет»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 Задачи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 создавать условия для самоутверждения ребенка в группе детей и взрослых; расширять запас слов — антонимов и учить их использовать в определенных ситуациях.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Подготовительная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Педагог читает детям стихотворение В. Маяковского «Что такое хорошо и что такое плохо». Затем раздает детям карточки 2-х цветов: белого и черного и предлагает подобрать цвет карточки для слова «хорошо» (белый цвет) и для слова «плохо» (черный цвет).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Педагог называет слова, а дети подбирают и показывают нужный цвет для слов-антонимов.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Добро — зло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горе — радость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хорошо — плохо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трудолюбие – лень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жадность – щедрость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трусость – храбрость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любовь – ненависть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грубость – вежливость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мир – война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темнота – свет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дружба – вражда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грязь — чистота и т. д.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lastRenderedPageBreak/>
        <w:t xml:space="preserve">2.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Шарик с пожеланиями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Задачи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 расширять словарный запас слов и учить детей использовать их в определенных ситуациях.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Подготовительная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Педагог напоминает детям о том, что каждому человеку приятно слышать добрые пожелания.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простой свободной обстановке вы можете поиграть в игру — пожелание.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Надуйте небольшой шарик и предложите всем присутствующим подкидывать его от одного человека к другому так, чтобы шарик не падал на пол и на другие предметы. При этом ведущий должен включить магнитофон или играть на любом музыкальном инструменте.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Через короткое время ведущий останавливает музыку. Человек, который последним коснулся шарика до остановки музыки, должен сказать всем присутствующим или какому-нибудь одному человеку пожелание вслух.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Пять  орешков</w:t>
      </w: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Задачи: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Подготовительная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Педагог обращает внимание детей на то, что у каждого человека есть хорошие качества.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Предложить детям назвать хорошие качества человека. Вызываются 2-3 ребенка, которые по очереди называют слова. За каждое правильно сказанное слово дается орешек. Выигрывает тот, кто наберет 5 орешков. </w:t>
      </w: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Качества: хороший, добрый, заботливый, трудолюбивый, нежный, верный, ласковый, любящий, честный, работящий, умный, щедрый, смелый, целеустремленный, усидчивый, веселый, доброжелательный, отзывчивый, скромный, общительный, чистоплотный и т. д.</w:t>
      </w:r>
      <w:proofErr w:type="gramEnd"/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«Помоги дедушке и бабушке.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Задачи: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воспитывать у детей трудолюбие, желание помочь, милосердие, сострадание.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Предварительная работа.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Педагог напоминает детям, что в семье дети должны проявлять заботу о бабушках и дедушках, которые в свое время заботились и заботятся о своих внуках. Тогда через много лет вы получите те отношения, к которым стремились. Ваши внуки станут интересоваться вашим здоровьем, настроением, будут заботиться о вас.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Игра.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столе в беспорядке сложены газеты, книги, очки «упали» на пол. Рядом, возле стула, стоит корзина. Вокруг нее разбросаны клубки </w:t>
      </w:r>
      <w:proofErr w:type="spell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щерсти</w:t>
      </w:r>
      <w:proofErr w:type="spell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возле стула лежит «упавший» бабушкин платок.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Вызываются двое детей. Кто быстрее окажет помощь? Один ребенок помогает навести порядок на столе для дедушки. Укладывает стопкой книги, отдельно кладет стопкой газеты, поднимает с </w:t>
      </w: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полу очки</w:t>
      </w:r>
      <w:proofErr w:type="gram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А другой, собирает в корзину клубки, поднимает и вешает на стул бабушкин платок.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lastRenderedPageBreak/>
        <w:t xml:space="preserve">5.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Пасхальный кулич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Задачи: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побуждать у детей желание знать, какие продукты используют для приготовления кулича, пасхи.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 провести беседу о праздновании Пасхи.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 </w:t>
      </w:r>
      <w:proofErr w:type="spell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фланэлеграфе</w:t>
      </w:r>
      <w:proofErr w:type="spell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беспорядке расположены рисунки с изображением продуктов: мука, сахар, зелень, яйца, колбаса, огурцы, молоко, помидоры, дрожжи, картофель, масло, морковь, соль.</w:t>
      </w:r>
      <w:proofErr w:type="gramEnd"/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Задание: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оставить только те продукты, из которых можно приготовить пасхальный кулич. Остальные рисунки надо убрать.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«Заветные буквы»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Задачи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 учить детей среди нескольких букв выбирать нужные.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 провести беседу о праздновании Пасхи.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магнитной доске расположен рисунок с изображение пасхального яйца. Рядом расположены буквы из магнитной азбуки. Детям предлагается поместить на пасхальном яйце те две буквы, которые всегда пишут на пасхальных яйцах и куличах.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«Розовые очки»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Подготовительная работа.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Педагог обращает внимание детей на то, что каждый человек хорош. И нужно видеть в нем только </w:t>
      </w: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хорошее</w:t>
      </w:r>
      <w:proofErr w:type="gram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Педагог объясняет ребятам, что означает выражение «смотреть сквозь розовые очки». После этого читает стихотворение.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 вздыхаете уныло,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Видя в таксе — крокодила,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апельсине — кожуру,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лете — страшную жару,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Пыль в шкафу, на солнце пятна…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Дело в зренье, вероятно.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Так воспользуйтесь советом,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Маленькие старички, —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НАДЕВАТЬ ЗИМОЙ И ЛЕТОМ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 РОЗОВЫМ СТЕКЛОМ ОЧКИ.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 очки вам будут впору…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 увидите — и скоро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таксе — лучшую подружку,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апельсине — сока кружку,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лете — речку и песок,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 в шкафу — одни наряды…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Знаю, будете вы рады!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А затем предлагает примерить «розовые очки» самим детям и они, выбрав, любого ребенка, говорят о нем только </w:t>
      </w: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хорошее</w:t>
      </w:r>
      <w:proofErr w:type="gram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«Волшебный стул»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10076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создавать условия для самоутверждения ребенка в группе детей и взрослых; расширять запас вежливых слов и учить их использовать в определенных ситуациях.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Подготовительная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Педагог обращает внимание детей на то, что каждый человек хорош по-своему: один — прекрасно поет; другой — приветлив, добр к людям, всегда готов помочь; третий — надежен в деле и т. п. Он предлагает организовать игру «Волшебный стул».</w:t>
      </w:r>
      <w:proofErr w:type="gram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Дети делятся на группы по 4—5 человек. Один из них садится на «волшебный» стул. Дети говорят только о его хороших поступках.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«волшебный» стул садятся дети по желанию, как бы передавая эстафету друг другу.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Первый этап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— игра проводится в </w:t>
      </w:r>
      <w:proofErr w:type="spell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микрогруппах</w:t>
      </w:r>
      <w:proofErr w:type="spell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Второй этап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— игра проводится с участием всех детей группы.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9.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Свеча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Задачи: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расширять словарный запас слов, учить детей правильно строить предложения и стараться не повторять сказанное.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Педагог читает несколько пожеланий в стихотворной форме, а затем предлагает поиграть в игру.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Педагог зажигает свечу и предлагает детям встать в круг. Передавая осторожно зажженную свечу, дети говорят друг другу добрые пожелания.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lastRenderedPageBreak/>
        <w:t xml:space="preserve">10. </w:t>
      </w: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Ангел-хранитель.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Задачи: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учить детей проявлять любовь к другим, милосердие, сострадание.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Педагог напоминает детям, что каждому христианину Бог при крещении дает Ангела-Хранителя, который невидимо охраняет человека от всякого зла, предостерегает от грехов. Он наш помощник и покровитель. Он ведет нас правильной дорогой, уводя от опасностей. Но человек не видит своего ангела.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Игра.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Педагог предлагает поиграть в игру «Ангел-хранитель». На полу расставлены препятствия. Вызываются двое детей. Одному завязывают глаза. </w:t>
      </w: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Другому</w:t>
      </w:r>
      <w:proofErr w:type="gram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— предлагается аккуратно провести невидящего ребенка мимо препятствий, т. е. стать его ангелом-хранителем.</w:t>
      </w:r>
    </w:p>
    <w:p w:rsidR="00100768" w:rsidRPr="00100768" w:rsidRDefault="00100768" w:rsidP="00100768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Советы организаторам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1.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Если игра понравилась детям, проводите ее неоднократно. Постарайтесь, чтобы каждый ребенок участвовал в игре.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2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Если есть дети, которые не изъявят особого желания играть, ни в коем случае не заставляйте их — они имеют право выбора.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3.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Особое внимание обратите на тональность игры, которую вы зададите. Поэтому обязательно участвуйте в игре с детьми на равных. Ваша помощь особенно нужна там, где ребенок говорит мало.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4</w: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Не бойтесь пауз, тишины, когда дети молчат, не находят что сказать. Разрядите обстановку: спокойно скажите, что так просто, без усилий не всегда найдешь нужные слова. Но необходимо учиться и стараться. От ваших слов станет уютнее, и группа заговорит.</w:t>
      </w:r>
    </w:p>
    <w:p w:rsidR="00100768" w:rsidRPr="00100768" w:rsidRDefault="00100768" w:rsidP="00100768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00768">
        <w:rPr>
          <w:rFonts w:ascii="Arial" w:eastAsia="Times New Roman" w:hAnsi="Arial" w:cs="Arial"/>
          <w:noProof/>
          <w:color w:val="2B2B2B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B5A9A3" wp14:editId="1639A0BE">
                <wp:extent cx="304800" cy="304800"/>
                <wp:effectExtent l="0" t="0" r="0" b="0"/>
                <wp:docPr id="1" name="AutoShape 2" descr="YAR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YARP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OhBUy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</w:t>
      </w:r>
      <w:proofErr w:type="gramStart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:</w:t>
      </w:r>
      <w:proofErr w:type="gramEnd"/>
      <w:r w:rsidRPr="0010076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hyperlink r:id="rId6" w:tgtFrame="_blank" w:history="1">
        <w:r w:rsidRPr="00100768">
          <w:rPr>
            <w:rFonts w:ascii="Arial" w:eastAsia="Times New Roman" w:hAnsi="Arial" w:cs="Arial"/>
            <w:b/>
            <w:bCs/>
            <w:color w:val="41A62A"/>
            <w:sz w:val="24"/>
            <w:szCs w:val="24"/>
            <w:bdr w:val="none" w:sz="0" w:space="0" w:color="auto" w:frame="1"/>
            <w:lang w:eastAsia="ru-RU"/>
          </w:rPr>
          <w:t>Азбука веры</w:t>
        </w:r>
      </w:hyperlink>
    </w:p>
    <w:p w:rsidR="00470E6D" w:rsidRDefault="00470E6D"/>
    <w:sectPr w:rsidR="0047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68"/>
    <w:rsid w:val="00100768"/>
    <w:rsid w:val="004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22">
          <w:marLeft w:val="126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byka.ru/deti/10-igr-na-duhovny-e-temy" TargetMode="External"/><Relationship Id="rId5" Type="http://schemas.openxmlformats.org/officeDocument/2006/relationships/hyperlink" Target="http://georgievka.cerkov.ru/category/materialy-dlya-voskresnoj-shko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1066471</dc:creator>
  <cp:lastModifiedBy>1066471</cp:lastModifiedBy>
  <cp:revision>1</cp:revision>
  <dcterms:created xsi:type="dcterms:W3CDTF">2018-01-19T19:01:00Z</dcterms:created>
  <dcterms:modified xsi:type="dcterms:W3CDTF">2018-01-19T19:03:00Z</dcterms:modified>
</cp:coreProperties>
</file>