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CA" w:rsidRPr="00F42CCA" w:rsidRDefault="00F42CCA" w:rsidP="00F42CC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42CCA">
        <w:rPr>
          <w:rFonts w:ascii="Times New Roman" w:hAnsi="Times New Roman" w:cs="Times New Roman"/>
          <w:color w:val="FF0000"/>
          <w:sz w:val="36"/>
          <w:szCs w:val="36"/>
        </w:rPr>
        <w:t>СВЕТЛОЕ ХРИСТОВО ВОСКРЕСЕНИЕ</w:t>
      </w:r>
      <w:r w:rsidR="00A93EC7">
        <w:rPr>
          <w:rFonts w:ascii="Times New Roman" w:hAnsi="Times New Roman" w:cs="Times New Roman"/>
          <w:color w:val="FF0000"/>
          <w:sz w:val="36"/>
          <w:szCs w:val="36"/>
        </w:rPr>
        <w:t xml:space="preserve"> И ТРАДИЦИИ ПРАЗДНОВАНИЯ ПАСХИ</w:t>
      </w:r>
    </w:p>
    <w:p w:rsidR="00D766CF" w:rsidRPr="00CC6754" w:rsidRDefault="00A42DBF" w:rsidP="009028F4">
      <w:pPr>
        <w:jc w:val="both"/>
        <w:rPr>
          <w:rFonts w:ascii="Times New Roman" w:hAnsi="Times New Roman" w:cs="Times New Roman"/>
          <w:sz w:val="36"/>
          <w:szCs w:val="36"/>
        </w:rPr>
      </w:pPr>
      <w:r w:rsidRPr="00A42DBF">
        <w:rPr>
          <w:rFonts w:ascii="Times New Roman" w:hAnsi="Times New Roman" w:cs="Times New Roman"/>
          <w:sz w:val="36"/>
          <w:szCs w:val="36"/>
        </w:rPr>
        <w:t>Пасха</w:t>
      </w:r>
      <w:r>
        <w:rPr>
          <w:rFonts w:ascii="Times New Roman" w:hAnsi="Times New Roman" w:cs="Times New Roman"/>
          <w:sz w:val="36"/>
          <w:szCs w:val="36"/>
        </w:rPr>
        <w:t xml:space="preserve"> –</w:t>
      </w:r>
      <w:r w:rsidR="00CC675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это Праздник праздников и Торжество из торжеств. В Евангелии рассказывается, что в этот день Христос воскрес из мертвых и победил смерть.</w:t>
      </w:r>
    </w:p>
    <w:p w:rsidR="008530CF" w:rsidRPr="008530CF" w:rsidRDefault="008530CF" w:rsidP="009028F4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385365"/>
            <wp:effectExtent l="0" t="0" r="3175" b="5715"/>
            <wp:docPr id="6" name="Рисунок 6" descr="D:\UserProfile\Paul\Desktop\кар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Profile\Paul\Desktop\карти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F4" w:rsidRDefault="00D766CF" w:rsidP="009028F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Бог Отец создал прекрасный мир, в котором мы живем. Поэтому Бога называют Творцом. Венцом творения стал человек. </w:t>
      </w:r>
      <w:r w:rsidR="00A93EC7">
        <w:rPr>
          <w:rFonts w:ascii="Times New Roman" w:hAnsi="Times New Roman" w:cs="Times New Roman"/>
          <w:sz w:val="36"/>
          <w:szCs w:val="36"/>
        </w:rPr>
        <w:t>То есть мы с вами и</w:t>
      </w:r>
      <w:r>
        <w:rPr>
          <w:rFonts w:ascii="Times New Roman" w:hAnsi="Times New Roman" w:cs="Times New Roman"/>
          <w:sz w:val="36"/>
          <w:szCs w:val="36"/>
        </w:rPr>
        <w:t xml:space="preserve"> все люди. Человек совершил </w:t>
      </w:r>
      <w:proofErr w:type="gramStart"/>
      <w:r>
        <w:rPr>
          <w:rFonts w:ascii="Times New Roman" w:hAnsi="Times New Roman" w:cs="Times New Roman"/>
          <w:sz w:val="36"/>
          <w:szCs w:val="36"/>
        </w:rPr>
        <w:t>грех-ослушался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своего Творца. После этого человек стал зависимым от греха и смертным.</w:t>
      </w:r>
      <w:r w:rsidR="00A42DB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Чтобы спасти человека и вернуть ему бессмертие, Бог Отец послал Своего единственного и возлюбленного Сына в мир, к людям. Спасение людей стало возможным ценою</w:t>
      </w:r>
      <w:r w:rsidR="00115A0E">
        <w:rPr>
          <w:rFonts w:ascii="Times New Roman" w:hAnsi="Times New Roman" w:cs="Times New Roman"/>
          <w:sz w:val="36"/>
          <w:szCs w:val="36"/>
        </w:rPr>
        <w:t xml:space="preserve"> земной жизни и</w:t>
      </w:r>
      <w:r>
        <w:rPr>
          <w:rFonts w:ascii="Times New Roman" w:hAnsi="Times New Roman" w:cs="Times New Roman"/>
          <w:sz w:val="36"/>
          <w:szCs w:val="36"/>
        </w:rPr>
        <w:t xml:space="preserve">  подвига Иисуса Христа. </w:t>
      </w:r>
      <w:r w:rsidR="005936F5">
        <w:rPr>
          <w:rFonts w:ascii="Times New Roman" w:hAnsi="Times New Roman" w:cs="Times New Roman"/>
          <w:sz w:val="36"/>
          <w:szCs w:val="36"/>
        </w:rPr>
        <w:t xml:space="preserve"> Христос </w:t>
      </w:r>
      <w:r w:rsidR="00115A0E">
        <w:rPr>
          <w:rFonts w:ascii="Times New Roman" w:hAnsi="Times New Roman" w:cs="Times New Roman"/>
          <w:sz w:val="36"/>
          <w:szCs w:val="36"/>
        </w:rPr>
        <w:t xml:space="preserve">победил смерть и </w:t>
      </w:r>
      <w:r w:rsidR="005936F5">
        <w:rPr>
          <w:rFonts w:ascii="Times New Roman" w:hAnsi="Times New Roman" w:cs="Times New Roman"/>
          <w:sz w:val="36"/>
          <w:szCs w:val="36"/>
        </w:rPr>
        <w:t xml:space="preserve">дал людям жизнь вечную, поэтому Христа называют Спасителем мира. </w:t>
      </w:r>
      <w:r w:rsidR="00A42DBF">
        <w:rPr>
          <w:rFonts w:ascii="Times New Roman" w:hAnsi="Times New Roman" w:cs="Times New Roman"/>
          <w:sz w:val="36"/>
          <w:szCs w:val="36"/>
        </w:rPr>
        <w:t>Уже две тысячи лет люди празднуют это событие, радуясь воскресению Иисуса Христа.</w:t>
      </w:r>
      <w:r w:rsidR="001A3824">
        <w:rPr>
          <w:rFonts w:ascii="Times New Roman" w:hAnsi="Times New Roman" w:cs="Times New Roman"/>
          <w:sz w:val="36"/>
          <w:szCs w:val="36"/>
        </w:rPr>
        <w:t xml:space="preserve"> Один из дней недели так и назван «воскресенье». </w:t>
      </w:r>
      <w:r w:rsidR="009028F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028F4" w:rsidRPr="0072551E" w:rsidRDefault="009028F4" w:rsidP="009028F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</w:t>
      </w:r>
      <w:r w:rsidR="001A3824">
        <w:rPr>
          <w:rFonts w:ascii="Times New Roman" w:hAnsi="Times New Roman" w:cs="Times New Roman"/>
          <w:sz w:val="36"/>
          <w:szCs w:val="36"/>
        </w:rPr>
        <w:t>В ночь на Пасху в православных храмах проходит праздничное богослужение и крестный ход.</w:t>
      </w:r>
      <w:r w:rsidR="00141466" w:rsidRPr="00141466">
        <w:t xml:space="preserve"> </w:t>
      </w:r>
      <w:r w:rsidR="00141466">
        <w:rPr>
          <w:rFonts w:ascii="Times New Roman" w:hAnsi="Times New Roman" w:cs="Times New Roman"/>
          <w:sz w:val="36"/>
          <w:szCs w:val="36"/>
        </w:rPr>
        <w:t>П</w:t>
      </w:r>
      <w:r w:rsidR="00141466" w:rsidRPr="00141466">
        <w:rPr>
          <w:rFonts w:ascii="Times New Roman" w:hAnsi="Times New Roman" w:cs="Times New Roman"/>
          <w:sz w:val="36"/>
          <w:szCs w:val="36"/>
        </w:rPr>
        <w:t>ас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халь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 xml:space="preserve">ный </w:t>
      </w:r>
      <w:r w:rsidR="00141466" w:rsidRPr="00141466">
        <w:rPr>
          <w:rStyle w:val="a3"/>
          <w:rFonts w:ascii="Times New Roman" w:hAnsi="Times New Roman" w:cs="Times New Roman"/>
          <w:b w:val="0"/>
          <w:sz w:val="36"/>
          <w:szCs w:val="36"/>
        </w:rPr>
        <w:t>крест</w:t>
      </w:r>
      <w:r w:rsidR="00141466" w:rsidRPr="00141466">
        <w:rPr>
          <w:rStyle w:val="a3"/>
          <w:rFonts w:ascii="Times New Roman" w:hAnsi="Times New Roman" w:cs="Times New Roman"/>
          <w:b w:val="0"/>
          <w:sz w:val="36"/>
          <w:szCs w:val="36"/>
        </w:rPr>
        <w:softHyphen/>
        <w:t>ный ход</w:t>
      </w:r>
      <w:r w:rsidR="00141466" w:rsidRPr="00141466">
        <w:rPr>
          <w:rFonts w:ascii="Times New Roman" w:hAnsi="Times New Roman" w:cs="Times New Roman"/>
          <w:sz w:val="36"/>
          <w:szCs w:val="36"/>
        </w:rPr>
        <w:t xml:space="preserve"> сим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во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ли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зи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ру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ет со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бою жён-ми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ро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но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сиц, шед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 xml:space="preserve">ших </w:t>
      </w:r>
      <w:proofErr w:type="gramStart"/>
      <w:r w:rsidR="00141466" w:rsidRPr="00141466">
        <w:rPr>
          <w:rFonts w:ascii="Times New Roman" w:hAnsi="Times New Roman" w:cs="Times New Roman"/>
          <w:sz w:val="36"/>
          <w:szCs w:val="36"/>
        </w:rPr>
        <w:t>ко</w:t>
      </w:r>
      <w:proofErr w:type="gramEnd"/>
      <w:r w:rsidR="00141466" w:rsidRPr="00141466">
        <w:rPr>
          <w:rFonts w:ascii="Times New Roman" w:hAnsi="Times New Roman" w:cs="Times New Roman"/>
          <w:sz w:val="36"/>
          <w:szCs w:val="36"/>
        </w:rPr>
        <w:t xml:space="preserve"> Гро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бу Спа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си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те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ля в предут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рен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ней мгле и из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ве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щён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ных о Его Вос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кре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>се</w:t>
      </w:r>
      <w:r w:rsidR="00141466" w:rsidRPr="00141466">
        <w:rPr>
          <w:rFonts w:ascii="Times New Roman" w:hAnsi="Times New Roman" w:cs="Times New Roman"/>
          <w:sz w:val="36"/>
          <w:szCs w:val="36"/>
        </w:rPr>
        <w:softHyphen/>
        <w:t xml:space="preserve">нии. </w:t>
      </w:r>
    </w:p>
    <w:p w:rsidR="005D18DB" w:rsidRDefault="005D18DB" w:rsidP="009028F4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525037" cy="5525037"/>
            <wp:effectExtent l="0" t="0" r="0" b="0"/>
            <wp:docPr id="4" name="Рисунок 4" descr="D:\UserProfile\Paul\Desktop\кресный 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Profile\Paul\Desktop\кресный х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059" cy="552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80" w:rsidRPr="005D18DB" w:rsidRDefault="009E5780" w:rsidP="009028F4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CC6134" w:rsidRPr="00CC6754" w:rsidRDefault="009028F4" w:rsidP="009028F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1A3824">
        <w:rPr>
          <w:rFonts w:ascii="Times New Roman" w:hAnsi="Times New Roman" w:cs="Times New Roman"/>
          <w:sz w:val="36"/>
          <w:szCs w:val="36"/>
        </w:rPr>
        <w:t>В день Пасхи люди, встречаясь друг с другом, говорят: «Христос воскрес!» И отвечают: «Воистину воскрес!»</w:t>
      </w:r>
      <w:r w:rsidR="00066C9F" w:rsidRPr="00066C9F">
        <w:t xml:space="preserve"> </w:t>
      </w:r>
      <w:r w:rsidR="00066C9F" w:rsidRPr="009028F4">
        <w:rPr>
          <w:rFonts w:ascii="Times New Roman" w:hAnsi="Times New Roman" w:cs="Times New Roman"/>
          <w:sz w:val="36"/>
          <w:szCs w:val="36"/>
        </w:rPr>
        <w:t xml:space="preserve">Особое пасхальное приветствие называется </w:t>
      </w:r>
      <w:r>
        <w:rPr>
          <w:rFonts w:ascii="Times New Roman" w:hAnsi="Times New Roman" w:cs="Times New Roman"/>
          <w:sz w:val="36"/>
          <w:szCs w:val="36"/>
        </w:rPr>
        <w:t>х</w:t>
      </w:r>
      <w:r w:rsidR="00066C9F" w:rsidRPr="009028F4">
        <w:rPr>
          <w:rFonts w:ascii="Times New Roman" w:hAnsi="Times New Roman" w:cs="Times New Roman"/>
          <w:sz w:val="36"/>
          <w:szCs w:val="36"/>
        </w:rPr>
        <w:t>ристосованием.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028F4">
        <w:rPr>
          <w:rFonts w:ascii="Times New Roman" w:hAnsi="Times New Roman" w:cs="Times New Roman"/>
          <w:sz w:val="36"/>
          <w:szCs w:val="36"/>
        </w:rPr>
        <w:t xml:space="preserve"> Так принято приветствовать друг друга и все последующие после Пасхи 40 дней, до Вознесения.</w:t>
      </w:r>
    </w:p>
    <w:p w:rsidR="009028F4" w:rsidRPr="006F3AE4" w:rsidRDefault="009028F4" w:rsidP="009028F4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  <w:r w:rsidR="001A3824">
        <w:rPr>
          <w:sz w:val="36"/>
          <w:szCs w:val="36"/>
        </w:rPr>
        <w:t xml:space="preserve">К празднику Пасхи пекут куличи, красят яйца, готовят вкусные блюда. Существует обычай в эти дни поздравлять знакомых, обмениваться крашеными яйцами.  </w:t>
      </w:r>
    </w:p>
    <w:p w:rsidR="006F3AE4" w:rsidRDefault="006F3AE4" w:rsidP="009028F4">
      <w:pPr>
        <w:pStyle w:val="a4"/>
        <w:jc w:val="both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inline distT="0" distB="0" distL="0" distR="0">
            <wp:extent cx="5940425" cy="3831703"/>
            <wp:effectExtent l="0" t="0" r="3175" b="0"/>
            <wp:docPr id="1" name="Рисунок 1" descr="D:\UserProfile\Paul\Desktop\тропе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Profile\Paul\Desktop\тропез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9C" w:rsidRPr="009028F4" w:rsidRDefault="009028F4" w:rsidP="009028F4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CD6B9C" w:rsidRPr="009028F4">
        <w:rPr>
          <w:sz w:val="36"/>
          <w:szCs w:val="36"/>
        </w:rPr>
        <w:t>Традиция дарить друг другу крашеные яйца в день Воскресения Христова распространилась благодаря Марии Магдалине.</w:t>
      </w:r>
      <w:r>
        <w:rPr>
          <w:sz w:val="36"/>
          <w:szCs w:val="36"/>
        </w:rPr>
        <w:t xml:space="preserve"> </w:t>
      </w:r>
      <w:r w:rsidR="00CD6B9C" w:rsidRPr="009028F4">
        <w:rPr>
          <w:sz w:val="36"/>
          <w:szCs w:val="36"/>
        </w:rPr>
        <w:t>Мария была первой, кому явился Христос после своего Воскресения</w:t>
      </w:r>
      <w:r>
        <w:rPr>
          <w:sz w:val="36"/>
          <w:szCs w:val="36"/>
        </w:rPr>
        <w:t>.</w:t>
      </w:r>
      <w:r w:rsidR="00CD6B9C" w:rsidRPr="009028F4">
        <w:rPr>
          <w:sz w:val="36"/>
          <w:szCs w:val="36"/>
        </w:rPr>
        <w:t xml:space="preserve"> Мария Магдалина принесла Апостолам радостную весть, о том, что видела Господа. Это была первая проповедь о Воскресении.</w:t>
      </w:r>
      <w:r>
        <w:rPr>
          <w:sz w:val="36"/>
          <w:szCs w:val="36"/>
        </w:rPr>
        <w:t xml:space="preserve"> </w:t>
      </w:r>
      <w:r w:rsidR="00CD6B9C" w:rsidRPr="009028F4">
        <w:rPr>
          <w:sz w:val="36"/>
          <w:szCs w:val="36"/>
        </w:rPr>
        <w:t>Когда Апостолы разошлись из Иерусалима проповедовать во все концы мира, то вместе с ними ушла и Мария Ма</w:t>
      </w:r>
      <w:r w:rsidR="002A237A">
        <w:rPr>
          <w:sz w:val="36"/>
          <w:szCs w:val="36"/>
        </w:rPr>
        <w:t>гдалина. Ж</w:t>
      </w:r>
      <w:r w:rsidR="00CD6B9C" w:rsidRPr="009028F4">
        <w:rPr>
          <w:sz w:val="36"/>
          <w:szCs w:val="36"/>
        </w:rPr>
        <w:t>енщ</w:t>
      </w:r>
      <w:r w:rsidR="002A237A">
        <w:rPr>
          <w:sz w:val="36"/>
          <w:szCs w:val="36"/>
        </w:rPr>
        <w:t xml:space="preserve">ина отправилась в Рим </w:t>
      </w:r>
      <w:r w:rsidR="00CD6B9C" w:rsidRPr="009028F4">
        <w:rPr>
          <w:sz w:val="36"/>
          <w:szCs w:val="36"/>
        </w:rPr>
        <w:t xml:space="preserve"> к императору Тиберию и рассказала о жизни, чудесах и учении Христа, о том, как Он был оклеветан иудеями и распят по приговору Понтия Пилата.</w:t>
      </w:r>
      <w:r w:rsidR="002A237A">
        <w:rPr>
          <w:sz w:val="36"/>
          <w:szCs w:val="36"/>
        </w:rPr>
        <w:t xml:space="preserve"> </w:t>
      </w:r>
      <w:r w:rsidR="00CD6B9C" w:rsidRPr="009028F4">
        <w:rPr>
          <w:sz w:val="36"/>
          <w:szCs w:val="36"/>
        </w:rPr>
        <w:t>Император усомнился в рассказе о Чуде. Тогда Мария Магдалина взяла белое яйцо, которое принесла во дворец в качестве подарка, и со словами “Христос</w:t>
      </w:r>
      <w:proofErr w:type="gramStart"/>
      <w:r w:rsidR="00CD6B9C" w:rsidRPr="009028F4">
        <w:rPr>
          <w:sz w:val="36"/>
          <w:szCs w:val="36"/>
        </w:rPr>
        <w:t xml:space="preserve"> В</w:t>
      </w:r>
      <w:proofErr w:type="gramEnd"/>
      <w:r w:rsidR="00CD6B9C" w:rsidRPr="009028F4">
        <w:rPr>
          <w:sz w:val="36"/>
          <w:szCs w:val="36"/>
        </w:rPr>
        <w:t xml:space="preserve">оскрес!” передала его Тиберию. На глазах у римского правителя яйцо из белого превратилось </w:t>
      </w:r>
      <w:proofErr w:type="gramStart"/>
      <w:r w:rsidR="00CD6B9C" w:rsidRPr="009028F4">
        <w:rPr>
          <w:sz w:val="36"/>
          <w:szCs w:val="36"/>
        </w:rPr>
        <w:t>в</w:t>
      </w:r>
      <w:proofErr w:type="gramEnd"/>
      <w:r w:rsidR="00CD6B9C" w:rsidRPr="009028F4">
        <w:rPr>
          <w:sz w:val="36"/>
          <w:szCs w:val="36"/>
        </w:rPr>
        <w:t xml:space="preserve"> ярко-красное.</w:t>
      </w:r>
    </w:p>
    <w:p w:rsidR="006F3AE4" w:rsidRPr="00CC6754" w:rsidRDefault="002A237A" w:rsidP="00283F6D">
      <w:pPr>
        <w:jc w:val="both"/>
        <w:rPr>
          <w:rFonts w:ascii="Times New Roman" w:hAnsi="Times New Roman" w:cs="Times New Roman"/>
          <w:sz w:val="36"/>
          <w:szCs w:val="36"/>
        </w:rPr>
      </w:pPr>
      <w:r w:rsidRPr="00283F6D">
        <w:rPr>
          <w:rFonts w:ascii="Times New Roman" w:hAnsi="Times New Roman" w:cs="Times New Roman"/>
          <w:sz w:val="36"/>
          <w:szCs w:val="36"/>
        </w:rPr>
        <w:lastRenderedPageBreak/>
        <w:t xml:space="preserve">        На Руси л</w:t>
      </w:r>
      <w:r w:rsidR="00CD6B9C" w:rsidRPr="00283F6D">
        <w:rPr>
          <w:rFonts w:ascii="Times New Roman" w:hAnsi="Times New Roman" w:cs="Times New Roman"/>
          <w:sz w:val="36"/>
          <w:szCs w:val="36"/>
        </w:rPr>
        <w:t xml:space="preserve">юбимым развлечением на Пасху </w:t>
      </w:r>
      <w:r w:rsidR="00CD6B9C" w:rsidRPr="00283F6D">
        <w:rPr>
          <w:rStyle w:val="a3"/>
          <w:rFonts w:ascii="Times New Roman" w:hAnsi="Times New Roman" w:cs="Times New Roman"/>
          <w:b w:val="0"/>
          <w:sz w:val="36"/>
          <w:szCs w:val="36"/>
        </w:rPr>
        <w:t>было катание яиц</w:t>
      </w:r>
      <w:r w:rsidR="00CD6B9C" w:rsidRPr="00283F6D">
        <w:rPr>
          <w:rFonts w:ascii="Times New Roman" w:hAnsi="Times New Roman" w:cs="Times New Roman"/>
          <w:sz w:val="36"/>
          <w:szCs w:val="36"/>
        </w:rPr>
        <w:t>, или «</w:t>
      </w:r>
      <w:proofErr w:type="spellStart"/>
      <w:r w:rsidR="00CD6B9C" w:rsidRPr="00283F6D">
        <w:rPr>
          <w:rFonts w:ascii="Times New Roman" w:hAnsi="Times New Roman" w:cs="Times New Roman"/>
          <w:sz w:val="36"/>
          <w:szCs w:val="36"/>
        </w:rPr>
        <w:t>каталочки</w:t>
      </w:r>
      <w:proofErr w:type="spellEnd"/>
      <w:r w:rsidR="00CD6B9C" w:rsidRPr="00283F6D">
        <w:rPr>
          <w:rFonts w:ascii="Times New Roman" w:hAnsi="Times New Roman" w:cs="Times New Roman"/>
          <w:sz w:val="36"/>
          <w:szCs w:val="36"/>
        </w:rPr>
        <w:t xml:space="preserve">». Игры </w:t>
      </w:r>
      <w:proofErr w:type="gramStart"/>
      <w:r w:rsidR="00CD6B9C" w:rsidRPr="00283F6D">
        <w:rPr>
          <w:rFonts w:ascii="Times New Roman" w:hAnsi="Times New Roman" w:cs="Times New Roman"/>
          <w:sz w:val="36"/>
          <w:szCs w:val="36"/>
        </w:rPr>
        <w:t>начинались в первый день Пасхи и продолжались иногда всю Светлую</w:t>
      </w:r>
      <w:proofErr w:type="gramEnd"/>
      <w:r w:rsidR="00CD6B9C" w:rsidRPr="00283F6D">
        <w:rPr>
          <w:rFonts w:ascii="Times New Roman" w:hAnsi="Times New Roman" w:cs="Times New Roman"/>
          <w:sz w:val="36"/>
          <w:szCs w:val="36"/>
        </w:rPr>
        <w:t xml:space="preserve"> неделю.</w:t>
      </w:r>
    </w:p>
    <w:p w:rsidR="006F3AE4" w:rsidRDefault="009E709E" w:rsidP="00283F6D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402580" cy="4051935"/>
            <wp:effectExtent l="0" t="0" r="7620" b="5715"/>
            <wp:docPr id="5" name="Рисунок 5" descr="D:\UserProfile\Paul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Profile\Paul\Desktop\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E4" w:rsidRDefault="006F3AE4" w:rsidP="00283F6D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CD6B9C" w:rsidRPr="00283F6D" w:rsidRDefault="00CD6B9C" w:rsidP="00283F6D">
      <w:pPr>
        <w:jc w:val="both"/>
        <w:rPr>
          <w:rFonts w:ascii="Times New Roman" w:hAnsi="Times New Roman" w:cs="Times New Roman"/>
          <w:sz w:val="36"/>
          <w:szCs w:val="36"/>
        </w:rPr>
      </w:pPr>
      <w:r w:rsidRPr="00283F6D">
        <w:rPr>
          <w:rFonts w:ascii="Times New Roman" w:hAnsi="Times New Roman" w:cs="Times New Roman"/>
          <w:sz w:val="36"/>
          <w:szCs w:val="36"/>
        </w:rPr>
        <w:t xml:space="preserve"> Одна игра могла длиться несколько часов. Часто использовали деревянные искусно раскрашенные яйца, порой готовили целые наборы таких яиц специально для игры.</w:t>
      </w:r>
      <w:r w:rsidR="002A237A" w:rsidRPr="00283F6D">
        <w:rPr>
          <w:rFonts w:ascii="Times New Roman" w:hAnsi="Times New Roman" w:cs="Times New Roman"/>
          <w:sz w:val="36"/>
          <w:szCs w:val="36"/>
        </w:rPr>
        <w:t xml:space="preserve"> </w:t>
      </w:r>
      <w:r w:rsidRPr="00283F6D">
        <w:rPr>
          <w:rFonts w:ascii="Times New Roman" w:hAnsi="Times New Roman" w:cs="Times New Roman"/>
          <w:sz w:val="36"/>
          <w:szCs w:val="36"/>
        </w:rPr>
        <w:t>Правила катания были следующими. Крашеное яйцо скатывали по наклонной деревянной дощечке или по земле — с некрутой горки. Внизу все участники забавы расставляли другие яйца полукругом, каждый по одному. Цель была — сбить яйцо с места. Если это получалось, участник брал сбитое яйцо себе и продолжал игру. Если промахивался, в игру вступал следующий участник, а неудачно скатившееся яйцо оставалось на кону.</w:t>
      </w:r>
    </w:p>
    <w:p w:rsidR="00283F6D" w:rsidRDefault="00283F6D" w:rsidP="00283F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Вся неделя, начиная со Светлого Христова Воскресения и по следующую субботу включительно, носит название Светлая седмица.</w:t>
      </w:r>
      <w:r w:rsidRPr="007D664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 старой русской традиции на Пасху любой желающий может звонить в колокола  на колокольне Храма.</w:t>
      </w:r>
    </w:p>
    <w:p w:rsidR="00CD6B9C" w:rsidRPr="00A42DBF" w:rsidRDefault="000A7F75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842457" cy="6571905"/>
            <wp:effectExtent l="0" t="0" r="0" b="635"/>
            <wp:docPr id="7" name="Рисунок 7" descr="D:\UserProfile\Paul\AppData\Local\Microsoft\Windows\INetCache\Content.Word\звон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Profile\Paul\AppData\Local\Microsoft\Windows\INetCache\Content.Word\звонар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38" cy="658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B9C" w:rsidRPr="00A4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A7"/>
    <w:rsid w:val="00066C9F"/>
    <w:rsid w:val="000A7F75"/>
    <w:rsid w:val="00115A0E"/>
    <w:rsid w:val="00141466"/>
    <w:rsid w:val="001A3824"/>
    <w:rsid w:val="001C2233"/>
    <w:rsid w:val="00283F6D"/>
    <w:rsid w:val="002A237A"/>
    <w:rsid w:val="005418C9"/>
    <w:rsid w:val="005936F5"/>
    <w:rsid w:val="005D18DB"/>
    <w:rsid w:val="006246D3"/>
    <w:rsid w:val="006F3AE4"/>
    <w:rsid w:val="0072551E"/>
    <w:rsid w:val="007531A7"/>
    <w:rsid w:val="007D6646"/>
    <w:rsid w:val="008530CF"/>
    <w:rsid w:val="009028F4"/>
    <w:rsid w:val="009B2699"/>
    <w:rsid w:val="009E5780"/>
    <w:rsid w:val="009E709E"/>
    <w:rsid w:val="00A42DBF"/>
    <w:rsid w:val="00A93EC7"/>
    <w:rsid w:val="00C324DF"/>
    <w:rsid w:val="00CC6134"/>
    <w:rsid w:val="00CC6754"/>
    <w:rsid w:val="00CD6B9C"/>
    <w:rsid w:val="00D766CF"/>
    <w:rsid w:val="00F4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466"/>
    <w:rPr>
      <w:b/>
      <w:bCs/>
    </w:rPr>
  </w:style>
  <w:style w:type="paragraph" w:styleId="a4">
    <w:name w:val="Normal (Web)"/>
    <w:basedOn w:val="a"/>
    <w:uiPriority w:val="99"/>
    <w:semiHidden/>
    <w:unhideWhenUsed/>
    <w:rsid w:val="00CD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D6B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466"/>
    <w:rPr>
      <w:b/>
      <w:bCs/>
    </w:rPr>
  </w:style>
  <w:style w:type="paragraph" w:styleId="a4">
    <w:name w:val="Normal (Web)"/>
    <w:basedOn w:val="a"/>
    <w:uiPriority w:val="99"/>
    <w:semiHidden/>
    <w:unhideWhenUsed/>
    <w:rsid w:val="00CD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D6B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Paul</cp:lastModifiedBy>
  <cp:revision>46</cp:revision>
  <dcterms:created xsi:type="dcterms:W3CDTF">2020-04-14T18:49:00Z</dcterms:created>
  <dcterms:modified xsi:type="dcterms:W3CDTF">2020-04-16T09:02:00Z</dcterms:modified>
</cp:coreProperties>
</file>